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46C" w:rsidRPr="00766520" w:rsidRDefault="0041046C" w:rsidP="00766520">
      <w:pPr>
        <w:ind w:firstLine="0"/>
        <w:jc w:val="center"/>
        <w:rPr>
          <w:b/>
          <w:sz w:val="28"/>
        </w:rPr>
      </w:pPr>
      <w:r w:rsidRPr="00766520">
        <w:rPr>
          <w:b/>
          <w:sz w:val="28"/>
        </w:rPr>
        <w:t>Bourbon County Schools</w:t>
      </w:r>
    </w:p>
    <w:p w:rsidR="0041046C" w:rsidRPr="00766520" w:rsidRDefault="0041046C" w:rsidP="00766520">
      <w:pPr>
        <w:ind w:firstLine="0"/>
        <w:jc w:val="center"/>
        <w:rPr>
          <w:b/>
          <w:sz w:val="28"/>
        </w:rPr>
      </w:pPr>
      <w:r w:rsidRPr="00766520">
        <w:rPr>
          <w:b/>
          <w:sz w:val="28"/>
        </w:rPr>
        <w:t>Internet Safety Plan/Procedure</w:t>
      </w:r>
    </w:p>
    <w:p w:rsidR="0041046C" w:rsidRDefault="0041046C" w:rsidP="0041046C">
      <w:pPr>
        <w:ind w:firstLine="0"/>
      </w:pPr>
    </w:p>
    <w:p w:rsidR="0041046C" w:rsidRDefault="0041046C" w:rsidP="0041046C">
      <w:pPr>
        <w:ind w:firstLine="0"/>
      </w:pPr>
      <w:r w:rsidRPr="008365B4">
        <w:rPr>
          <w:b/>
          <w:sz w:val="24"/>
        </w:rPr>
        <w:t>Rationale:</w:t>
      </w:r>
      <w:r w:rsidR="00063D80" w:rsidRPr="008365B4">
        <w:rPr>
          <w:sz w:val="24"/>
        </w:rPr>
        <w:t xml:space="preserve">  </w:t>
      </w:r>
      <w:r w:rsidR="00063D80">
        <w:t xml:space="preserve">While access to computers and the internet have become common place in most households in recent years, the proliferation of smart </w:t>
      </w:r>
      <w:r w:rsidR="008365B4">
        <w:t>phones</w:t>
      </w:r>
      <w:r w:rsidR="00063D80">
        <w:t xml:space="preserve"> and in</w:t>
      </w:r>
      <w:r w:rsidR="008365B4">
        <w:t xml:space="preserve">ternet tablet devices has made access to the World Wide Web common place for children of all ages. Whether at school or at home (or with mobile devices, anywhere there is a cell phone signal), children have more access to information than ever before.  Proper use of this technology and knowledge of how to navigate the information found on the internet is necessary to insure children can be as safe as possible.  </w:t>
      </w:r>
      <w:r w:rsidR="00063D80">
        <w:t xml:space="preserve">While the current Bourbon County Schools policy addresses this requirement, a plan is necessary to make sure that all students are </w:t>
      </w:r>
      <w:r w:rsidR="00523FAA">
        <w:t>taught</w:t>
      </w:r>
      <w:r w:rsidR="00063D80">
        <w:t xml:space="preserve"> Internet Safety</w:t>
      </w:r>
      <w:r w:rsidR="00523FAA">
        <w:t xml:space="preserve"> and Digital Citizenship Skills</w:t>
      </w:r>
      <w:r w:rsidR="00063D80">
        <w:t>.</w:t>
      </w:r>
    </w:p>
    <w:p w:rsidR="0041046C" w:rsidRDefault="0041046C" w:rsidP="0041046C">
      <w:pPr>
        <w:ind w:firstLine="0"/>
      </w:pPr>
    </w:p>
    <w:p w:rsidR="0041046C" w:rsidRDefault="0041046C" w:rsidP="0041046C">
      <w:pPr>
        <w:ind w:firstLine="0"/>
      </w:pPr>
      <w:r w:rsidRPr="008365B4">
        <w:rPr>
          <w:b/>
          <w:sz w:val="24"/>
        </w:rPr>
        <w:t>Background:</w:t>
      </w:r>
      <w:r w:rsidR="00063D80" w:rsidRPr="008365B4">
        <w:rPr>
          <w:sz w:val="24"/>
        </w:rPr>
        <w:t xml:space="preserve"> </w:t>
      </w:r>
      <w:r w:rsidR="00063D80">
        <w:t>The Protecting Children in the 21</w:t>
      </w:r>
      <w:r w:rsidR="00063D80" w:rsidRPr="00063D80">
        <w:rPr>
          <w:vertAlign w:val="superscript"/>
        </w:rPr>
        <w:t>st</w:t>
      </w:r>
      <w:r w:rsidR="008365B4">
        <w:t xml:space="preserve"> Century Act- 2008- included that </w:t>
      </w:r>
      <w:r w:rsidR="009F008A">
        <w:t>an</w:t>
      </w:r>
      <w:r w:rsidR="00063D80">
        <w:t xml:space="preserve"> Internet Safety </w:t>
      </w:r>
      <w:r w:rsidR="008365B4">
        <w:t xml:space="preserve">Training </w:t>
      </w:r>
      <w:r w:rsidR="00063D80">
        <w:t xml:space="preserve">requirement to take effect in July of 2012.  This act focuses on “educating minors about appropriate online behavior, including interacting with other individuals on social networking websites and in chat rooms and cyberbullying awareness and response.” (Federal Communications Commission, 2011) </w:t>
      </w:r>
    </w:p>
    <w:p w:rsidR="00063D80" w:rsidRDefault="00063D80" w:rsidP="0041046C">
      <w:pPr>
        <w:ind w:firstLine="0"/>
      </w:pPr>
    </w:p>
    <w:p w:rsidR="0041046C" w:rsidRDefault="0041046C" w:rsidP="0041046C">
      <w:pPr>
        <w:ind w:firstLine="0"/>
      </w:pPr>
      <w:r w:rsidRPr="008365B4">
        <w:rPr>
          <w:b/>
          <w:sz w:val="24"/>
        </w:rPr>
        <w:t>Current Policy:</w:t>
      </w:r>
      <w:r w:rsidR="00396556" w:rsidRPr="008365B4">
        <w:rPr>
          <w:sz w:val="24"/>
        </w:rPr>
        <w:t xml:space="preserve"> </w:t>
      </w:r>
      <w:r w:rsidR="006F430C">
        <w:t>As required by Kentucky Administrative</w:t>
      </w:r>
      <w:bookmarkStart w:id="0" w:name="_GoBack"/>
      <w:bookmarkEnd w:id="0"/>
      <w:r w:rsidR="006F430C">
        <w:t xml:space="preserve"> Regulation</w:t>
      </w:r>
      <w:r w:rsidR="00396556">
        <w:t xml:space="preserve">, all students (as well as staff and others who access the district network) are required to </w:t>
      </w:r>
      <w:r w:rsidR="00430F19">
        <w:t xml:space="preserve">agree to and </w:t>
      </w:r>
      <w:r w:rsidR="00396556">
        <w:t>sign an Acceptable Use Policy</w:t>
      </w:r>
      <w:r w:rsidR="00063D80">
        <w:t>- AP8.2323 (AUP)</w:t>
      </w:r>
      <w:r w:rsidR="00396556">
        <w:t xml:space="preserve">.  </w:t>
      </w:r>
      <w:r w:rsidR="00430F19">
        <w:t xml:space="preserve">Students’ parents are also required to sign this policy.  </w:t>
      </w:r>
      <w:r w:rsidR="00396556">
        <w:t>This agreement outlines the correct and incorrect activities when using technology in the schools.  That use includes but is not limited to behavior when accessing the Internet.</w:t>
      </w:r>
    </w:p>
    <w:p w:rsidR="00396556" w:rsidRDefault="00396556" w:rsidP="0041046C">
      <w:pPr>
        <w:ind w:firstLine="0"/>
      </w:pPr>
      <w:r>
        <w:tab/>
      </w:r>
      <w:r w:rsidR="00430F19">
        <w:t xml:space="preserve">Along with listing of the </w:t>
      </w:r>
      <w:r w:rsidR="00794FB1">
        <w:t>Rights and Responsibilities</w:t>
      </w:r>
      <w:r w:rsidR="00430F19">
        <w:t xml:space="preserve"> of the end user, the AUP also lists some district responsibilities regarding the proper training of students in the area of Internet Safety. Specifically, the district AUP states:</w:t>
      </w:r>
    </w:p>
    <w:p w:rsidR="00430F19" w:rsidRPr="00430F19" w:rsidRDefault="00430F19" w:rsidP="00430F19">
      <w:pPr>
        <w:pStyle w:val="policytext"/>
        <w:spacing w:after="80"/>
        <w:ind w:left="720" w:right="720"/>
        <w:rPr>
          <w:rStyle w:val="ksbanormal"/>
          <w:rFonts w:eastAsiaTheme="majorEastAsia"/>
          <w:i/>
        </w:rPr>
      </w:pPr>
      <w:r w:rsidRPr="00430F19">
        <w:rPr>
          <w:rStyle w:val="ksbanormal"/>
          <w:rFonts w:eastAsiaTheme="majorEastAsia"/>
          <w:i/>
        </w:rPr>
        <w:t>Students shall be provided instruction about appropriate online behavior, including interacting with other individuals on social networking sites and in chat rooms and cyberbullying awareness and response.</w:t>
      </w:r>
    </w:p>
    <w:p w:rsidR="0041046C" w:rsidRDefault="0041046C" w:rsidP="0041046C">
      <w:pPr>
        <w:ind w:firstLine="0"/>
      </w:pPr>
    </w:p>
    <w:p w:rsidR="0041046C" w:rsidRDefault="0041046C" w:rsidP="0041046C">
      <w:pPr>
        <w:ind w:firstLine="0"/>
      </w:pPr>
      <w:r w:rsidRPr="008365B4">
        <w:rPr>
          <w:b/>
          <w:sz w:val="24"/>
        </w:rPr>
        <w:t>Define Digital Citizenship:</w:t>
      </w:r>
      <w:r w:rsidR="00396556" w:rsidRPr="008365B4">
        <w:rPr>
          <w:sz w:val="24"/>
        </w:rPr>
        <w:t xml:space="preserve"> </w:t>
      </w:r>
      <w:r w:rsidR="00396556">
        <w:t>As defined by digitalcitizenship.net- Digital Citizenship can be defined as the norms of appropriate, responsible behavior with regard to technology use.  There are nine elements typically associated with Digital Citizenship.  They are:</w:t>
      </w:r>
    </w:p>
    <w:p w:rsidR="00396556" w:rsidRDefault="00396556" w:rsidP="00396556">
      <w:pPr>
        <w:pStyle w:val="ListParagraph"/>
        <w:numPr>
          <w:ilvl w:val="0"/>
          <w:numId w:val="1"/>
        </w:numPr>
      </w:pPr>
      <w:r>
        <w:t>Digital Access</w:t>
      </w:r>
    </w:p>
    <w:p w:rsidR="00396556" w:rsidRDefault="00396556" w:rsidP="00396556">
      <w:pPr>
        <w:pStyle w:val="ListParagraph"/>
        <w:numPr>
          <w:ilvl w:val="0"/>
          <w:numId w:val="1"/>
        </w:numPr>
      </w:pPr>
      <w:r>
        <w:t>Digital Commerce</w:t>
      </w:r>
    </w:p>
    <w:p w:rsidR="00396556" w:rsidRDefault="00396556" w:rsidP="00396556">
      <w:pPr>
        <w:pStyle w:val="ListParagraph"/>
        <w:numPr>
          <w:ilvl w:val="0"/>
          <w:numId w:val="1"/>
        </w:numPr>
      </w:pPr>
      <w:r>
        <w:t>Digital Communication</w:t>
      </w:r>
    </w:p>
    <w:p w:rsidR="00396556" w:rsidRDefault="00396556" w:rsidP="00396556">
      <w:pPr>
        <w:pStyle w:val="ListParagraph"/>
        <w:numPr>
          <w:ilvl w:val="0"/>
          <w:numId w:val="1"/>
        </w:numPr>
      </w:pPr>
      <w:r>
        <w:t>Digital Literacy</w:t>
      </w:r>
    </w:p>
    <w:p w:rsidR="00396556" w:rsidRDefault="00396556" w:rsidP="00396556">
      <w:pPr>
        <w:pStyle w:val="ListParagraph"/>
        <w:numPr>
          <w:ilvl w:val="0"/>
          <w:numId w:val="1"/>
        </w:numPr>
      </w:pPr>
      <w:r>
        <w:t>Digital Etiquette</w:t>
      </w:r>
    </w:p>
    <w:p w:rsidR="00396556" w:rsidRDefault="00396556" w:rsidP="00396556">
      <w:pPr>
        <w:pStyle w:val="ListParagraph"/>
        <w:numPr>
          <w:ilvl w:val="0"/>
          <w:numId w:val="1"/>
        </w:numPr>
      </w:pPr>
      <w:r>
        <w:t>Digital Law</w:t>
      </w:r>
    </w:p>
    <w:p w:rsidR="00396556" w:rsidRDefault="00396556" w:rsidP="00396556">
      <w:pPr>
        <w:pStyle w:val="ListParagraph"/>
        <w:numPr>
          <w:ilvl w:val="0"/>
          <w:numId w:val="1"/>
        </w:numPr>
      </w:pPr>
      <w:r>
        <w:t>Digital Rights and Responsibilities</w:t>
      </w:r>
    </w:p>
    <w:p w:rsidR="00396556" w:rsidRDefault="00396556" w:rsidP="00396556">
      <w:pPr>
        <w:pStyle w:val="ListParagraph"/>
        <w:numPr>
          <w:ilvl w:val="0"/>
          <w:numId w:val="1"/>
        </w:numPr>
      </w:pPr>
      <w:r>
        <w:t>Digital Health and Wellness</w:t>
      </w:r>
    </w:p>
    <w:p w:rsidR="00396556" w:rsidRDefault="00396556" w:rsidP="00396556">
      <w:pPr>
        <w:pStyle w:val="ListParagraph"/>
        <w:numPr>
          <w:ilvl w:val="0"/>
          <w:numId w:val="1"/>
        </w:numPr>
      </w:pPr>
      <w:r>
        <w:t xml:space="preserve">Digital Security (self-protection) </w:t>
      </w:r>
    </w:p>
    <w:p w:rsidR="0041046C" w:rsidRDefault="0041046C" w:rsidP="0041046C">
      <w:pPr>
        <w:ind w:firstLine="0"/>
      </w:pPr>
    </w:p>
    <w:p w:rsidR="0041046C" w:rsidRPr="008365B4" w:rsidRDefault="0041046C" w:rsidP="0041046C">
      <w:pPr>
        <w:ind w:firstLine="0"/>
        <w:rPr>
          <w:b/>
          <w:sz w:val="24"/>
        </w:rPr>
      </w:pPr>
      <w:r w:rsidRPr="008365B4">
        <w:rPr>
          <w:b/>
          <w:sz w:val="24"/>
        </w:rPr>
        <w:t>Internet Safety Plan/Procedure:</w:t>
      </w:r>
    </w:p>
    <w:p w:rsidR="0041046C" w:rsidRDefault="0041046C" w:rsidP="0041046C">
      <w:pPr>
        <w:ind w:firstLine="0"/>
      </w:pPr>
      <w:r w:rsidRPr="00766520">
        <w:rPr>
          <w:b/>
        </w:rPr>
        <w:t>Elementary:</w:t>
      </w:r>
      <w:r>
        <w:t xml:space="preserve">  Internet Safety will be a teacher led instruction and discussion.</w:t>
      </w:r>
    </w:p>
    <w:p w:rsidR="0041046C" w:rsidRDefault="0041046C" w:rsidP="0041046C">
      <w:pPr>
        <w:ind w:firstLine="0"/>
      </w:pPr>
      <w:r>
        <w:tab/>
      </w:r>
      <w:r w:rsidRPr="00766520">
        <w:rPr>
          <w:b/>
        </w:rPr>
        <w:t>Primary:</w:t>
      </w:r>
      <w:r>
        <w:t xml:space="preserve"> Teacher led instruction focusing on Digital Etiquette, Access, and Law.</w:t>
      </w:r>
    </w:p>
    <w:p w:rsidR="0041046C" w:rsidRDefault="0041046C" w:rsidP="0041046C">
      <w:pPr>
        <w:ind w:firstLine="0"/>
      </w:pPr>
      <w:r>
        <w:lastRenderedPageBreak/>
        <w:tab/>
      </w:r>
      <w:r w:rsidRPr="00766520">
        <w:rPr>
          <w:b/>
        </w:rPr>
        <w:t xml:space="preserve">Fourth Grade: </w:t>
      </w:r>
      <w:r>
        <w:t>Teacher led instruction focusing on Digital Communication, Literacy, and Commerce.</w:t>
      </w:r>
    </w:p>
    <w:p w:rsidR="0041046C" w:rsidRDefault="0041046C" w:rsidP="0041046C">
      <w:pPr>
        <w:ind w:firstLine="0"/>
      </w:pPr>
      <w:r>
        <w:tab/>
      </w:r>
      <w:r w:rsidRPr="00766520">
        <w:rPr>
          <w:b/>
        </w:rPr>
        <w:t>Fifth Grade:</w:t>
      </w:r>
      <w:r>
        <w:t xml:space="preserve"> Teacher led instruction focusing on Digital</w:t>
      </w:r>
      <w:r w:rsidR="001A0DC0">
        <w:t xml:space="preserve"> Rights and Responsibilities, safety (Security), and Health and Welfare.</w:t>
      </w:r>
    </w:p>
    <w:p w:rsidR="001A0DC0" w:rsidRDefault="001A0DC0" w:rsidP="0041046C">
      <w:pPr>
        <w:ind w:firstLine="0"/>
      </w:pPr>
    </w:p>
    <w:p w:rsidR="001A0DC0" w:rsidRDefault="001A0DC0" w:rsidP="0041046C">
      <w:pPr>
        <w:ind w:firstLine="0"/>
      </w:pPr>
      <w:r w:rsidRPr="00766520">
        <w:rPr>
          <w:b/>
        </w:rPr>
        <w:t>Middle School:</w:t>
      </w:r>
      <w:r>
        <w:t xml:space="preserve"> Internet Safety will be a teacher directed instruction in the Related Arts Computer/Technology class.  Most students take this class yearly in a nine week rotation. In addition, the middle school may also provide a whole school assembly on Internet Safety.  While the topics are the same as the elementary, the topics will be taught at a higher more in-depth level.</w:t>
      </w:r>
    </w:p>
    <w:p w:rsidR="001A0DC0" w:rsidRDefault="001A0DC0" w:rsidP="001A0DC0">
      <w:pPr>
        <w:ind w:firstLine="0"/>
      </w:pPr>
      <w:r>
        <w:tab/>
      </w:r>
      <w:r w:rsidRPr="00766520">
        <w:rPr>
          <w:b/>
        </w:rPr>
        <w:t>Sixth Grade:</w:t>
      </w:r>
      <w:r>
        <w:t xml:space="preserve"> Teacher led instruction focusing on Digital </w:t>
      </w:r>
      <w:r w:rsidR="00523FAA">
        <w:t>Access, Health, and Wellness</w:t>
      </w:r>
      <w:r>
        <w:t>.</w:t>
      </w:r>
    </w:p>
    <w:p w:rsidR="001A0DC0" w:rsidRDefault="001A0DC0" w:rsidP="001A0DC0">
      <w:pPr>
        <w:ind w:firstLine="0"/>
      </w:pPr>
      <w:r>
        <w:tab/>
      </w:r>
      <w:r w:rsidRPr="00766520">
        <w:rPr>
          <w:b/>
        </w:rPr>
        <w:t>Seventh Grade:</w:t>
      </w:r>
      <w:r>
        <w:t xml:space="preserve"> Teacher led instruction focusing on Digital Communication, </w:t>
      </w:r>
      <w:r w:rsidR="00523FAA">
        <w:t>Etiquette, and Security (Safety).</w:t>
      </w:r>
    </w:p>
    <w:p w:rsidR="001A0DC0" w:rsidRDefault="001A0DC0" w:rsidP="001A0DC0">
      <w:pPr>
        <w:ind w:firstLine="0"/>
      </w:pPr>
      <w:r>
        <w:tab/>
      </w:r>
      <w:r w:rsidRPr="00766520">
        <w:rPr>
          <w:b/>
        </w:rPr>
        <w:t>Eighth Grade:</w:t>
      </w:r>
      <w:r>
        <w:t xml:space="preserve"> Teacher led instruction focusing on Digital Rights and Responsibilities, </w:t>
      </w:r>
      <w:r w:rsidR="00523FAA">
        <w:t>Law, and Commerce</w:t>
      </w:r>
      <w:r>
        <w:t>.</w:t>
      </w:r>
    </w:p>
    <w:p w:rsidR="001A0DC0" w:rsidRDefault="001A0DC0" w:rsidP="0041046C">
      <w:pPr>
        <w:ind w:firstLine="0"/>
      </w:pPr>
    </w:p>
    <w:p w:rsidR="001A0DC0" w:rsidRDefault="001A0DC0" w:rsidP="0041046C">
      <w:pPr>
        <w:ind w:firstLine="0"/>
      </w:pPr>
      <w:r w:rsidRPr="00766520">
        <w:rPr>
          <w:b/>
        </w:rPr>
        <w:t>High School:</w:t>
      </w:r>
      <w:r>
        <w:t xml:space="preserve"> Internet Safety training will be completed on all nine elements of Digital Citizenship.  Students will be required to pass a Digital Driver’s License (DDL) type program based on all areas of Digital Citizenship.  Access to the internet </w:t>
      </w:r>
      <w:r w:rsidR="008365B4">
        <w:t xml:space="preserve">is </w:t>
      </w:r>
      <w:r>
        <w:t>based upon successful completion of</w:t>
      </w:r>
      <w:r w:rsidR="00766520">
        <w:t xml:space="preserve"> the DDL final exam.  Completion will be recorded in the student information database.</w:t>
      </w:r>
    </w:p>
    <w:p w:rsidR="00766520" w:rsidRDefault="00766520" w:rsidP="0041046C">
      <w:pPr>
        <w:ind w:firstLine="0"/>
      </w:pPr>
      <w:r>
        <w:tab/>
      </w:r>
      <w:r w:rsidRPr="00766520">
        <w:rPr>
          <w:b/>
        </w:rPr>
        <w:t>Ninth Grade:</w:t>
      </w:r>
      <w:r>
        <w:t xml:space="preserve"> Completion of lessons on all nine elements and final exam.</w:t>
      </w:r>
    </w:p>
    <w:p w:rsidR="00766520" w:rsidRDefault="00766520" w:rsidP="0041046C">
      <w:pPr>
        <w:ind w:firstLine="0"/>
      </w:pPr>
      <w:r>
        <w:tab/>
      </w:r>
      <w:r w:rsidRPr="00766520">
        <w:rPr>
          <w:b/>
        </w:rPr>
        <w:t>Tenth to Twelfth Grade:</w:t>
      </w:r>
      <w:r>
        <w:t xml:space="preserve"> Successful refresh of the DDL yearly.</w:t>
      </w:r>
    </w:p>
    <w:p w:rsidR="00766520" w:rsidRDefault="00766520" w:rsidP="0041046C">
      <w:pPr>
        <w:ind w:firstLine="0"/>
      </w:pPr>
    </w:p>
    <w:sectPr w:rsidR="00766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2755F"/>
    <w:multiLevelType w:val="hybridMultilevel"/>
    <w:tmpl w:val="F968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46C"/>
    <w:rsid w:val="00063D80"/>
    <w:rsid w:val="001A0DC0"/>
    <w:rsid w:val="00396556"/>
    <w:rsid w:val="0041046C"/>
    <w:rsid w:val="00430F19"/>
    <w:rsid w:val="00457F97"/>
    <w:rsid w:val="00523FAA"/>
    <w:rsid w:val="006F430C"/>
    <w:rsid w:val="00766520"/>
    <w:rsid w:val="00794FB1"/>
    <w:rsid w:val="008365B4"/>
    <w:rsid w:val="009F008A"/>
    <w:rsid w:val="00C50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6C"/>
  </w:style>
  <w:style w:type="paragraph" w:styleId="Heading1">
    <w:name w:val="heading 1"/>
    <w:basedOn w:val="Normal"/>
    <w:next w:val="Normal"/>
    <w:link w:val="Heading1Char"/>
    <w:uiPriority w:val="9"/>
    <w:qFormat/>
    <w:rsid w:val="0041046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41046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41046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41046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41046C"/>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1046C"/>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1046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1046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1046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46C"/>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41046C"/>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41046C"/>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1046C"/>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1046C"/>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1046C"/>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1046C"/>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1046C"/>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1046C"/>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1046C"/>
    <w:rPr>
      <w:b/>
      <w:bCs/>
      <w:sz w:val="18"/>
      <w:szCs w:val="18"/>
    </w:rPr>
  </w:style>
  <w:style w:type="paragraph" w:styleId="Title">
    <w:name w:val="Title"/>
    <w:basedOn w:val="Normal"/>
    <w:next w:val="Normal"/>
    <w:link w:val="TitleChar"/>
    <w:uiPriority w:val="10"/>
    <w:qFormat/>
    <w:rsid w:val="0041046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1046C"/>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1046C"/>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1046C"/>
    <w:rPr>
      <w:i/>
      <w:iCs/>
      <w:sz w:val="24"/>
      <w:szCs w:val="24"/>
    </w:rPr>
  </w:style>
  <w:style w:type="character" w:styleId="Strong">
    <w:name w:val="Strong"/>
    <w:basedOn w:val="DefaultParagraphFont"/>
    <w:uiPriority w:val="22"/>
    <w:qFormat/>
    <w:rsid w:val="0041046C"/>
    <w:rPr>
      <w:b/>
      <w:bCs/>
      <w:spacing w:val="0"/>
    </w:rPr>
  </w:style>
  <w:style w:type="character" w:styleId="Emphasis">
    <w:name w:val="Emphasis"/>
    <w:uiPriority w:val="20"/>
    <w:qFormat/>
    <w:rsid w:val="0041046C"/>
    <w:rPr>
      <w:b/>
      <w:bCs/>
      <w:i/>
      <w:iCs/>
      <w:color w:val="5A5A5A" w:themeColor="text1" w:themeTint="A5"/>
    </w:rPr>
  </w:style>
  <w:style w:type="paragraph" w:styleId="NoSpacing">
    <w:name w:val="No Spacing"/>
    <w:basedOn w:val="Normal"/>
    <w:link w:val="NoSpacingChar"/>
    <w:uiPriority w:val="1"/>
    <w:qFormat/>
    <w:rsid w:val="0041046C"/>
    <w:pPr>
      <w:ind w:firstLine="0"/>
    </w:pPr>
  </w:style>
  <w:style w:type="character" w:customStyle="1" w:styleId="NoSpacingChar">
    <w:name w:val="No Spacing Char"/>
    <w:basedOn w:val="DefaultParagraphFont"/>
    <w:link w:val="NoSpacing"/>
    <w:uiPriority w:val="1"/>
    <w:rsid w:val="0041046C"/>
  </w:style>
  <w:style w:type="paragraph" w:styleId="ListParagraph">
    <w:name w:val="List Paragraph"/>
    <w:basedOn w:val="Normal"/>
    <w:uiPriority w:val="34"/>
    <w:qFormat/>
    <w:rsid w:val="0041046C"/>
    <w:pPr>
      <w:ind w:left="720"/>
      <w:contextualSpacing/>
    </w:pPr>
  </w:style>
  <w:style w:type="paragraph" w:styleId="Quote">
    <w:name w:val="Quote"/>
    <w:basedOn w:val="Normal"/>
    <w:next w:val="Normal"/>
    <w:link w:val="QuoteChar"/>
    <w:uiPriority w:val="29"/>
    <w:qFormat/>
    <w:rsid w:val="0041046C"/>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1046C"/>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1046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1046C"/>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1046C"/>
    <w:rPr>
      <w:i/>
      <w:iCs/>
      <w:color w:val="5A5A5A" w:themeColor="text1" w:themeTint="A5"/>
    </w:rPr>
  </w:style>
  <w:style w:type="character" w:styleId="IntenseEmphasis">
    <w:name w:val="Intense Emphasis"/>
    <w:uiPriority w:val="21"/>
    <w:qFormat/>
    <w:rsid w:val="0041046C"/>
    <w:rPr>
      <w:b/>
      <w:bCs/>
      <w:i/>
      <w:iCs/>
      <w:color w:val="4F81BD" w:themeColor="accent1"/>
      <w:sz w:val="22"/>
      <w:szCs w:val="22"/>
    </w:rPr>
  </w:style>
  <w:style w:type="character" w:styleId="SubtleReference">
    <w:name w:val="Subtle Reference"/>
    <w:uiPriority w:val="31"/>
    <w:qFormat/>
    <w:rsid w:val="0041046C"/>
    <w:rPr>
      <w:color w:val="auto"/>
      <w:u w:val="single" w:color="9BBB59" w:themeColor="accent3"/>
    </w:rPr>
  </w:style>
  <w:style w:type="character" w:styleId="IntenseReference">
    <w:name w:val="Intense Reference"/>
    <w:basedOn w:val="DefaultParagraphFont"/>
    <w:uiPriority w:val="32"/>
    <w:qFormat/>
    <w:rsid w:val="0041046C"/>
    <w:rPr>
      <w:b/>
      <w:bCs/>
      <w:color w:val="76923C" w:themeColor="accent3" w:themeShade="BF"/>
      <w:u w:val="single" w:color="9BBB59" w:themeColor="accent3"/>
    </w:rPr>
  </w:style>
  <w:style w:type="character" w:styleId="BookTitle">
    <w:name w:val="Book Title"/>
    <w:basedOn w:val="DefaultParagraphFont"/>
    <w:uiPriority w:val="33"/>
    <w:qFormat/>
    <w:rsid w:val="0041046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1046C"/>
    <w:pPr>
      <w:outlineLvl w:val="9"/>
    </w:pPr>
    <w:rPr>
      <w:lang w:bidi="en-US"/>
    </w:rPr>
  </w:style>
  <w:style w:type="paragraph" w:customStyle="1" w:styleId="policytext">
    <w:name w:val="policytext"/>
    <w:link w:val="policytextChar"/>
    <w:rsid w:val="00430F19"/>
    <w:pPr>
      <w:overflowPunct w:val="0"/>
      <w:autoSpaceDE w:val="0"/>
      <w:autoSpaceDN w:val="0"/>
      <w:adjustRightInd w:val="0"/>
      <w:spacing w:after="120"/>
      <w:ind w:firstLine="0"/>
      <w:jc w:val="both"/>
      <w:textAlignment w:val="baseline"/>
    </w:pPr>
    <w:rPr>
      <w:rFonts w:ascii="Times New Roman" w:eastAsia="Times New Roman" w:hAnsi="Times New Roman" w:cs="Times New Roman"/>
      <w:sz w:val="24"/>
      <w:szCs w:val="20"/>
    </w:rPr>
  </w:style>
  <w:style w:type="character" w:customStyle="1" w:styleId="ksbanormal">
    <w:name w:val="ksba normal"/>
    <w:basedOn w:val="DefaultParagraphFont"/>
    <w:rsid w:val="00430F19"/>
    <w:rPr>
      <w:rFonts w:ascii="Times New Roman" w:hAnsi="Times New Roman"/>
      <w:sz w:val="24"/>
    </w:rPr>
  </w:style>
  <w:style w:type="character" w:customStyle="1" w:styleId="policytextChar">
    <w:name w:val="policytext Char"/>
    <w:basedOn w:val="DefaultParagraphFont"/>
    <w:link w:val="policytext"/>
    <w:rsid w:val="00430F1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6C"/>
  </w:style>
  <w:style w:type="paragraph" w:styleId="Heading1">
    <w:name w:val="heading 1"/>
    <w:basedOn w:val="Normal"/>
    <w:next w:val="Normal"/>
    <w:link w:val="Heading1Char"/>
    <w:uiPriority w:val="9"/>
    <w:qFormat/>
    <w:rsid w:val="0041046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41046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41046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41046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41046C"/>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1046C"/>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1046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1046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1046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46C"/>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41046C"/>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41046C"/>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1046C"/>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1046C"/>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1046C"/>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1046C"/>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1046C"/>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1046C"/>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1046C"/>
    <w:rPr>
      <w:b/>
      <w:bCs/>
      <w:sz w:val="18"/>
      <w:szCs w:val="18"/>
    </w:rPr>
  </w:style>
  <w:style w:type="paragraph" w:styleId="Title">
    <w:name w:val="Title"/>
    <w:basedOn w:val="Normal"/>
    <w:next w:val="Normal"/>
    <w:link w:val="TitleChar"/>
    <w:uiPriority w:val="10"/>
    <w:qFormat/>
    <w:rsid w:val="0041046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1046C"/>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1046C"/>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1046C"/>
    <w:rPr>
      <w:i/>
      <w:iCs/>
      <w:sz w:val="24"/>
      <w:szCs w:val="24"/>
    </w:rPr>
  </w:style>
  <w:style w:type="character" w:styleId="Strong">
    <w:name w:val="Strong"/>
    <w:basedOn w:val="DefaultParagraphFont"/>
    <w:uiPriority w:val="22"/>
    <w:qFormat/>
    <w:rsid w:val="0041046C"/>
    <w:rPr>
      <w:b/>
      <w:bCs/>
      <w:spacing w:val="0"/>
    </w:rPr>
  </w:style>
  <w:style w:type="character" w:styleId="Emphasis">
    <w:name w:val="Emphasis"/>
    <w:uiPriority w:val="20"/>
    <w:qFormat/>
    <w:rsid w:val="0041046C"/>
    <w:rPr>
      <w:b/>
      <w:bCs/>
      <w:i/>
      <w:iCs/>
      <w:color w:val="5A5A5A" w:themeColor="text1" w:themeTint="A5"/>
    </w:rPr>
  </w:style>
  <w:style w:type="paragraph" w:styleId="NoSpacing">
    <w:name w:val="No Spacing"/>
    <w:basedOn w:val="Normal"/>
    <w:link w:val="NoSpacingChar"/>
    <w:uiPriority w:val="1"/>
    <w:qFormat/>
    <w:rsid w:val="0041046C"/>
    <w:pPr>
      <w:ind w:firstLine="0"/>
    </w:pPr>
  </w:style>
  <w:style w:type="character" w:customStyle="1" w:styleId="NoSpacingChar">
    <w:name w:val="No Spacing Char"/>
    <w:basedOn w:val="DefaultParagraphFont"/>
    <w:link w:val="NoSpacing"/>
    <w:uiPriority w:val="1"/>
    <w:rsid w:val="0041046C"/>
  </w:style>
  <w:style w:type="paragraph" w:styleId="ListParagraph">
    <w:name w:val="List Paragraph"/>
    <w:basedOn w:val="Normal"/>
    <w:uiPriority w:val="34"/>
    <w:qFormat/>
    <w:rsid w:val="0041046C"/>
    <w:pPr>
      <w:ind w:left="720"/>
      <w:contextualSpacing/>
    </w:pPr>
  </w:style>
  <w:style w:type="paragraph" w:styleId="Quote">
    <w:name w:val="Quote"/>
    <w:basedOn w:val="Normal"/>
    <w:next w:val="Normal"/>
    <w:link w:val="QuoteChar"/>
    <w:uiPriority w:val="29"/>
    <w:qFormat/>
    <w:rsid w:val="0041046C"/>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1046C"/>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1046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1046C"/>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1046C"/>
    <w:rPr>
      <w:i/>
      <w:iCs/>
      <w:color w:val="5A5A5A" w:themeColor="text1" w:themeTint="A5"/>
    </w:rPr>
  </w:style>
  <w:style w:type="character" w:styleId="IntenseEmphasis">
    <w:name w:val="Intense Emphasis"/>
    <w:uiPriority w:val="21"/>
    <w:qFormat/>
    <w:rsid w:val="0041046C"/>
    <w:rPr>
      <w:b/>
      <w:bCs/>
      <w:i/>
      <w:iCs/>
      <w:color w:val="4F81BD" w:themeColor="accent1"/>
      <w:sz w:val="22"/>
      <w:szCs w:val="22"/>
    </w:rPr>
  </w:style>
  <w:style w:type="character" w:styleId="SubtleReference">
    <w:name w:val="Subtle Reference"/>
    <w:uiPriority w:val="31"/>
    <w:qFormat/>
    <w:rsid w:val="0041046C"/>
    <w:rPr>
      <w:color w:val="auto"/>
      <w:u w:val="single" w:color="9BBB59" w:themeColor="accent3"/>
    </w:rPr>
  </w:style>
  <w:style w:type="character" w:styleId="IntenseReference">
    <w:name w:val="Intense Reference"/>
    <w:basedOn w:val="DefaultParagraphFont"/>
    <w:uiPriority w:val="32"/>
    <w:qFormat/>
    <w:rsid w:val="0041046C"/>
    <w:rPr>
      <w:b/>
      <w:bCs/>
      <w:color w:val="76923C" w:themeColor="accent3" w:themeShade="BF"/>
      <w:u w:val="single" w:color="9BBB59" w:themeColor="accent3"/>
    </w:rPr>
  </w:style>
  <w:style w:type="character" w:styleId="BookTitle">
    <w:name w:val="Book Title"/>
    <w:basedOn w:val="DefaultParagraphFont"/>
    <w:uiPriority w:val="33"/>
    <w:qFormat/>
    <w:rsid w:val="0041046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1046C"/>
    <w:pPr>
      <w:outlineLvl w:val="9"/>
    </w:pPr>
    <w:rPr>
      <w:lang w:bidi="en-US"/>
    </w:rPr>
  </w:style>
  <w:style w:type="paragraph" w:customStyle="1" w:styleId="policytext">
    <w:name w:val="policytext"/>
    <w:link w:val="policytextChar"/>
    <w:rsid w:val="00430F19"/>
    <w:pPr>
      <w:overflowPunct w:val="0"/>
      <w:autoSpaceDE w:val="0"/>
      <w:autoSpaceDN w:val="0"/>
      <w:adjustRightInd w:val="0"/>
      <w:spacing w:after="120"/>
      <w:ind w:firstLine="0"/>
      <w:jc w:val="both"/>
      <w:textAlignment w:val="baseline"/>
    </w:pPr>
    <w:rPr>
      <w:rFonts w:ascii="Times New Roman" w:eastAsia="Times New Roman" w:hAnsi="Times New Roman" w:cs="Times New Roman"/>
      <w:sz w:val="24"/>
      <w:szCs w:val="20"/>
    </w:rPr>
  </w:style>
  <w:style w:type="character" w:customStyle="1" w:styleId="ksbanormal">
    <w:name w:val="ksba normal"/>
    <w:basedOn w:val="DefaultParagraphFont"/>
    <w:rsid w:val="00430F19"/>
    <w:rPr>
      <w:rFonts w:ascii="Times New Roman" w:hAnsi="Times New Roman"/>
      <w:sz w:val="24"/>
    </w:rPr>
  </w:style>
  <w:style w:type="character" w:customStyle="1" w:styleId="policytextChar">
    <w:name w:val="policytext Char"/>
    <w:basedOn w:val="DefaultParagraphFont"/>
    <w:link w:val="policytext"/>
    <w:rsid w:val="00430F1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Kresslein, Al - DTC (Bourbon County)</dc:creator>
  <cp:keywords/>
  <dc:description/>
  <cp:lastModifiedBy>Kresslein, Al - DTC (Bourbon County)</cp:lastModifiedBy>
  <cp:revision>6</cp:revision>
  <dcterms:created xsi:type="dcterms:W3CDTF">2012-05-04T18:16:00Z</dcterms:created>
  <dcterms:modified xsi:type="dcterms:W3CDTF">2012-05-07T18:44:00Z</dcterms:modified>
</cp:coreProperties>
</file>